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FF0000"/>
          <w:sz w:val="28"/>
          <w:szCs w:val="28"/>
        </w:rPr>
      </w:pPr>
      <w:r>
        <w:rPr>
          <w:b/>
          <w:color w:val="FF0000"/>
          <w:sz w:val="28"/>
          <w:szCs w:val="28"/>
        </w:rPr>
        <w:t>2021年水安全保障及水环境综合整治高峰论坛暨</w:t>
      </w:r>
      <w:bookmarkStart w:id="0" w:name="_GoBack"/>
      <w:r>
        <w:rPr>
          <w:b/>
          <w:color w:val="FF0000"/>
          <w:sz w:val="28"/>
          <w:szCs w:val="28"/>
        </w:rPr>
        <w:t>《中国给水排水》第十八届年会征稿通知</w:t>
      </w:r>
    </w:p>
    <w:bookmarkEnd w:id="0"/>
    <w:p>
      <w:pPr>
        <w:spacing w:line="360" w:lineRule="auto"/>
        <w:ind w:firstLine="420" w:firstLineChars="200"/>
        <w:jc w:val="left"/>
        <w:rPr>
          <w:rFonts w:hAnsi="Arial"/>
          <w:color w:val="333333"/>
          <w:kern w:val="0"/>
          <w:szCs w:val="21"/>
          <w:shd w:val="clear" w:color="auto" w:fill="FFFFFF"/>
        </w:rPr>
      </w:pPr>
      <w:r>
        <w:rPr>
          <w:rFonts w:hint="eastAsia" w:hAnsi="Arial"/>
          <w:color w:val="333333"/>
          <w:kern w:val="0"/>
          <w:szCs w:val="21"/>
          <w:shd w:val="clear" w:color="auto" w:fill="FFFFFF"/>
        </w:rPr>
        <w:t>2021年是</w:t>
      </w:r>
      <w:r>
        <w:rPr>
          <w:rFonts w:hAnsi="Arial"/>
          <w:color w:val="333333"/>
          <w:kern w:val="0"/>
          <w:szCs w:val="21"/>
          <w:shd w:val="clear" w:color="auto" w:fill="FFFFFF"/>
        </w:rPr>
        <w:t>“十四五”开局之年</w:t>
      </w:r>
      <w:r>
        <w:rPr>
          <w:rFonts w:hint="eastAsia" w:hAnsi="Arial"/>
          <w:color w:val="333333"/>
          <w:kern w:val="0"/>
          <w:szCs w:val="21"/>
          <w:shd w:val="clear" w:color="auto" w:fill="FFFFFF"/>
        </w:rPr>
        <w:t>，也是</w:t>
      </w:r>
      <w:r>
        <w:rPr>
          <w:rFonts w:hAnsi="Arial"/>
          <w:color w:val="333333"/>
          <w:kern w:val="0"/>
          <w:szCs w:val="21"/>
          <w:shd w:val="clear" w:color="auto" w:fill="FFFFFF"/>
        </w:rPr>
        <w:t>向2035年美丽中国目标迈进的第一年</w:t>
      </w:r>
      <w:r>
        <w:rPr>
          <w:rFonts w:hint="eastAsia" w:hAnsi="Arial"/>
          <w:color w:val="333333"/>
          <w:kern w:val="0"/>
          <w:szCs w:val="21"/>
          <w:shd w:val="clear" w:color="auto" w:fill="FFFFFF"/>
        </w:rPr>
        <w:t>。</w:t>
      </w:r>
      <w:r>
        <w:rPr>
          <w:rFonts w:hAnsi="Arial"/>
          <w:color w:val="333333"/>
          <w:kern w:val="0"/>
          <w:szCs w:val="21"/>
          <w:shd w:val="clear" w:color="auto" w:fill="FFFFFF"/>
        </w:rPr>
        <w:t>美丽中国对水生态环境的要求不仅是良好的水质状况，而且还包含了充足的生态流量和健康的水生态，这意味着需要保护和恢复能持续提供优质生态产品的完整的水生态系统。为使业内及时了解国内各地水处理</w:t>
      </w:r>
      <w:r>
        <w:rPr>
          <w:rFonts w:hint="eastAsia" w:hAnsi="Arial"/>
          <w:color w:val="333333"/>
          <w:kern w:val="0"/>
          <w:szCs w:val="21"/>
          <w:shd w:val="clear" w:color="auto" w:fill="FFFFFF"/>
        </w:rPr>
        <w:t>及水环境治理</w:t>
      </w:r>
      <w:r>
        <w:rPr>
          <w:rFonts w:hAnsi="Arial"/>
          <w:color w:val="333333"/>
          <w:kern w:val="0"/>
          <w:szCs w:val="21"/>
          <w:shd w:val="clear" w:color="auto" w:fill="FFFFFF"/>
        </w:rPr>
        <w:t>的最新进展，加强不同地区在解决水资源短缺、水环境污染、水生态损害问题方面的经验交流，《中国给水排水》杂志社拟于2021年10月在天津市召开2021年水安全保障及水环境综合整治高峰论坛暨《中国给水排水》第十八届年会。</w:t>
      </w:r>
    </w:p>
    <w:p>
      <w:pPr>
        <w:pStyle w:val="3"/>
        <w:spacing w:before="0" w:beforeAutospacing="0" w:after="0" w:afterAutospacing="0" w:line="360" w:lineRule="auto"/>
        <w:ind w:firstLine="420" w:firstLineChars="200"/>
        <w:rPr>
          <w:rFonts w:ascii="Times New Roman" w:hAnsi="Times New Roman" w:cs="Times New Roman"/>
          <w:color w:val="333333"/>
          <w:sz w:val="21"/>
          <w:szCs w:val="21"/>
          <w:shd w:val="clear" w:color="auto" w:fill="FFFFFF"/>
        </w:rPr>
      </w:pPr>
      <w:r>
        <w:rPr>
          <w:rFonts w:ascii="Times New Roman" w:hAnsi="Arial" w:cs="Times New Roman"/>
          <w:color w:val="333333"/>
          <w:sz w:val="21"/>
          <w:szCs w:val="21"/>
          <w:shd w:val="clear" w:color="auto" w:fill="FFFFFF"/>
        </w:rPr>
        <w:t>鉴于开发</w:t>
      </w:r>
      <w:r>
        <w:rPr>
          <w:rFonts w:hint="eastAsia" w:ascii="Times New Roman" w:hAnsi="Arial" w:cs="Times New Roman"/>
          <w:color w:val="333333"/>
          <w:sz w:val="21"/>
          <w:szCs w:val="21"/>
          <w:shd w:val="clear" w:color="auto" w:fill="FFFFFF"/>
        </w:rPr>
        <w:t>利用城市</w:t>
      </w:r>
      <w:r>
        <w:rPr>
          <w:rFonts w:ascii="Times New Roman" w:hAnsi="Arial" w:cs="Times New Roman"/>
          <w:color w:val="333333"/>
          <w:sz w:val="21"/>
          <w:szCs w:val="21"/>
          <w:shd w:val="clear" w:color="auto" w:fill="FFFFFF"/>
        </w:rPr>
        <w:t>第二水源</w:t>
      </w:r>
      <w:r>
        <w:rPr>
          <w:rFonts w:ascii="Times New Roman" w:hAnsi="Times New Roman" w:cs="Times New Roman"/>
          <w:color w:val="333333"/>
          <w:sz w:val="21"/>
          <w:szCs w:val="21"/>
          <w:shd w:val="clear" w:color="auto" w:fill="FFFFFF"/>
        </w:rPr>
        <w:t>——</w:t>
      </w:r>
      <w:r>
        <w:rPr>
          <w:rFonts w:ascii="Times New Roman" w:hAnsi="Arial" w:cs="Times New Roman"/>
          <w:color w:val="333333"/>
          <w:sz w:val="21"/>
          <w:szCs w:val="21"/>
          <w:shd w:val="clear" w:color="auto" w:fill="FFFFFF"/>
        </w:rPr>
        <w:t>再生水，能够实现污水资源化利用，对优化供水结构、增加水资源供给、缓解供需矛盾和减少水污染、保障水生态安全具有重要意义。因此本次大会将在延续传统</w:t>
      </w:r>
      <w:r>
        <w:rPr>
          <w:rFonts w:hint="eastAsia" w:ascii="Times New Roman" w:hAnsi="Arial" w:cs="Times New Roman"/>
          <w:color w:val="333333"/>
          <w:sz w:val="21"/>
          <w:szCs w:val="21"/>
          <w:shd w:val="clear" w:color="auto" w:fill="FFFFFF"/>
        </w:rPr>
        <w:t>会议主题</w:t>
      </w:r>
      <w:r>
        <w:rPr>
          <w:rFonts w:ascii="Times New Roman" w:hAnsi="Arial" w:cs="Times New Roman"/>
          <w:color w:val="333333"/>
          <w:sz w:val="21"/>
          <w:szCs w:val="21"/>
          <w:shd w:val="clear" w:color="auto" w:fill="FFFFFF"/>
        </w:rPr>
        <w:t>基础上</w:t>
      </w:r>
      <w:r>
        <w:rPr>
          <w:rFonts w:hint="eastAsia" w:ascii="Times New Roman" w:hAnsi="Arial" w:cs="Times New Roman"/>
          <w:color w:val="333333"/>
          <w:sz w:val="21"/>
          <w:szCs w:val="21"/>
          <w:shd w:val="clear" w:color="auto" w:fill="FFFFFF"/>
        </w:rPr>
        <w:t>，</w:t>
      </w:r>
      <w:r>
        <w:rPr>
          <w:rFonts w:ascii="Times New Roman" w:hAnsi="Arial" w:cs="Times New Roman"/>
          <w:color w:val="333333"/>
          <w:sz w:val="21"/>
          <w:szCs w:val="21"/>
          <w:shd w:val="clear" w:color="auto" w:fill="FFFFFF"/>
        </w:rPr>
        <w:t>增加</w:t>
      </w:r>
      <w:r>
        <w:rPr>
          <w:rFonts w:ascii="Times New Roman" w:hAnsi="Times New Roman" w:cs="Times New Roman"/>
          <w:color w:val="333333"/>
          <w:sz w:val="21"/>
          <w:szCs w:val="21"/>
          <w:shd w:val="clear" w:color="auto" w:fill="FFFFFF"/>
        </w:rPr>
        <w:t>“</w:t>
      </w:r>
      <w:r>
        <w:rPr>
          <w:rFonts w:ascii="Times New Roman" w:hAnsi="Arial" w:cs="Times New Roman"/>
          <w:color w:val="333333"/>
          <w:sz w:val="21"/>
          <w:szCs w:val="21"/>
          <w:shd w:val="clear" w:color="auto" w:fill="FFFFFF"/>
        </w:rPr>
        <w:t>污水资源化利用，助力水环境提升</w:t>
      </w:r>
      <w:r>
        <w:rPr>
          <w:rFonts w:ascii="Times New Roman" w:hAnsi="Times New Roman" w:cs="Times New Roman"/>
          <w:color w:val="333333"/>
          <w:sz w:val="21"/>
          <w:szCs w:val="21"/>
          <w:shd w:val="clear" w:color="auto" w:fill="FFFFFF"/>
        </w:rPr>
        <w:t>”</w:t>
      </w:r>
      <w:r>
        <w:rPr>
          <w:rFonts w:ascii="Times New Roman" w:hAnsi="Arial" w:cs="Times New Roman"/>
          <w:color w:val="333333"/>
          <w:sz w:val="21"/>
          <w:szCs w:val="21"/>
          <w:shd w:val="clear" w:color="auto" w:fill="FFFFFF"/>
        </w:rPr>
        <w:t>主题单元，围绕污水资源化利用、水环境流域整治亟需解决的问题，从城镇供水安全保障、现代化水厂建设、污水厂管网效能提升、污水厂提标改造及运维短板提升、污水资源化利用规划布局及工程建设、区域再生水循环利用及示范建设、市政污泥处理处置、雨洪控制、厂网一体化、流域统筹治理及智慧水务等方面展开技术研讨和交流，并组织参观典型工程项目。现向全国水务工程技术及管理人员征集论文，我们将从中遴选优秀论文出版会议论文集，同期还将举办《中国给水排水》杂志编委会年度工作会议</w:t>
      </w:r>
      <w:r>
        <w:rPr>
          <w:rFonts w:hint="eastAsia" w:ascii="Times New Roman" w:hAnsi="Arial" w:cs="Times New Roman"/>
          <w:color w:val="333333"/>
          <w:sz w:val="21"/>
          <w:szCs w:val="21"/>
          <w:shd w:val="clear" w:color="auto" w:fill="FFFFFF"/>
        </w:rPr>
        <w:t>、</w:t>
      </w:r>
      <w:r>
        <w:rPr>
          <w:rFonts w:ascii="Times New Roman" w:hAnsi="Arial" w:cs="Times New Roman"/>
          <w:color w:val="333333"/>
          <w:sz w:val="21"/>
          <w:szCs w:val="21"/>
          <w:shd w:val="clear" w:color="auto" w:fill="FFFFFF"/>
        </w:rPr>
        <w:t>《中国给水排水》</w:t>
      </w:r>
      <w:r>
        <w:rPr>
          <w:rFonts w:ascii="Times New Roman" w:hAnsi="Times New Roman" w:cs="Times New Roman"/>
          <w:color w:val="333333"/>
          <w:sz w:val="21"/>
          <w:szCs w:val="21"/>
          <w:shd w:val="clear" w:color="auto" w:fill="FFFFFF"/>
        </w:rPr>
        <w:t>“</w:t>
      </w:r>
      <w:r>
        <w:rPr>
          <w:rFonts w:ascii="Times New Roman" w:hAnsi="Arial" w:cs="Times New Roman"/>
          <w:color w:val="333333"/>
          <w:sz w:val="21"/>
          <w:szCs w:val="21"/>
          <w:shd w:val="clear" w:color="auto" w:fill="FFFFFF"/>
        </w:rPr>
        <w:t>苏伊士</w:t>
      </w:r>
      <w:r>
        <w:rPr>
          <w:rFonts w:ascii="Times New Roman" w:hAnsi="Times New Roman" w:cs="Times New Roman"/>
          <w:color w:val="333333"/>
          <w:sz w:val="21"/>
          <w:szCs w:val="21"/>
          <w:shd w:val="clear" w:color="auto" w:fill="FFFFFF"/>
        </w:rPr>
        <w:t>”</w:t>
      </w:r>
      <w:r>
        <w:rPr>
          <w:rFonts w:ascii="Times New Roman" w:hAnsi="Arial" w:cs="Times New Roman"/>
          <w:color w:val="333333"/>
          <w:sz w:val="21"/>
          <w:szCs w:val="21"/>
          <w:shd w:val="clear" w:color="auto" w:fill="FFFFFF"/>
        </w:rPr>
        <w:t>优秀论文颁奖仪式及</w:t>
      </w:r>
      <w:r>
        <w:rPr>
          <w:rFonts w:hint="eastAsia" w:ascii="Times New Roman" w:hAnsi="Arial" w:cs="Times New Roman"/>
          <w:color w:val="333333"/>
          <w:sz w:val="21"/>
          <w:szCs w:val="21"/>
          <w:shd w:val="clear" w:color="auto" w:fill="FFFFFF"/>
        </w:rPr>
        <w:t>“九通杯”创新专利奖颁奖仪式</w:t>
      </w:r>
      <w:r>
        <w:rPr>
          <w:rFonts w:ascii="Times New Roman" w:hAnsi="Arial" w:cs="Times New Roman"/>
          <w:color w:val="333333"/>
          <w:sz w:val="21"/>
          <w:szCs w:val="21"/>
          <w:shd w:val="clear" w:color="auto" w:fill="FFFFFF"/>
        </w:rPr>
        <w:t>。敬请关注本次年会进展，欢迎踊跃投稿、参会。</w:t>
      </w:r>
    </w:p>
    <w:p>
      <w:pPr>
        <w:spacing w:line="300" w:lineRule="auto"/>
        <w:rPr>
          <w:kern w:val="0"/>
          <w:szCs w:val="21"/>
        </w:rPr>
      </w:pPr>
    </w:p>
    <w:p>
      <w:pPr>
        <w:spacing w:line="300" w:lineRule="auto"/>
        <w:rPr>
          <w:b/>
          <w:sz w:val="24"/>
        </w:rPr>
      </w:pPr>
      <w:r>
        <w:rPr>
          <w:b/>
          <w:kern w:val="0"/>
          <w:sz w:val="24"/>
        </w:rPr>
        <w:t>1</w:t>
      </w:r>
      <w:r>
        <w:rPr>
          <w:b/>
          <w:sz w:val="24"/>
        </w:rPr>
        <w:t>征文主题</w:t>
      </w:r>
    </w:p>
    <w:p>
      <w:pPr>
        <w:pStyle w:val="2"/>
        <w:spacing w:line="300" w:lineRule="auto"/>
        <w:ind w:firstLine="480" w:firstLineChars="200"/>
        <w:rPr>
          <w:rFonts w:ascii="Times New Roman" w:hAnsi="Times New Roman" w:eastAsia="楷体_GB2312" w:cs="Times New Roman"/>
        </w:rPr>
      </w:pPr>
      <w:r>
        <w:rPr>
          <w:rFonts w:ascii="Times New Roman" w:hAnsi="Times New Roman" w:eastAsia="楷体_GB2312" w:cs="Times New Roman"/>
        </w:rPr>
        <w:t>（一）给水方面</w:t>
      </w:r>
    </w:p>
    <w:p>
      <w:pPr>
        <w:pStyle w:val="2"/>
        <w:spacing w:line="300" w:lineRule="auto"/>
        <w:ind w:firstLine="420" w:firstLineChars="200"/>
        <w:rPr>
          <w:rFonts w:ascii="Times New Roman" w:hAnsi="Times New Roman" w:cs="Times New Roman"/>
          <w:sz w:val="21"/>
          <w:szCs w:val="21"/>
        </w:rPr>
      </w:pPr>
      <w:r>
        <w:rPr>
          <w:rFonts w:ascii="Times New Roman" w:hAnsi="Times New Roman" w:cs="Times New Roman"/>
          <w:sz w:val="21"/>
          <w:szCs w:val="21"/>
        </w:rPr>
        <w:t>（1）水资源的保护及水源地规划</w:t>
      </w:r>
    </w:p>
    <w:p>
      <w:pPr>
        <w:pStyle w:val="3"/>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（2）大型现代化水厂的建设与运行管理</w:t>
      </w:r>
    </w:p>
    <w:p>
      <w:pPr>
        <w:pStyle w:val="2"/>
        <w:spacing w:line="300" w:lineRule="auto"/>
        <w:ind w:firstLine="420" w:firstLineChars="200"/>
        <w:rPr>
          <w:rFonts w:ascii="Times New Roman" w:hAnsi="Times New Roman" w:cs="Times New Roman"/>
          <w:sz w:val="21"/>
          <w:szCs w:val="21"/>
        </w:rPr>
      </w:pPr>
      <w:r>
        <w:rPr>
          <w:rFonts w:ascii="Times New Roman" w:hAnsi="Times New Roman" w:cs="Times New Roman"/>
          <w:sz w:val="21"/>
          <w:szCs w:val="21"/>
        </w:rPr>
        <w:t>（3）长距离调水工程及水质保障技术</w:t>
      </w:r>
    </w:p>
    <w:p>
      <w:pPr>
        <w:pStyle w:val="2"/>
        <w:spacing w:line="300" w:lineRule="auto"/>
        <w:ind w:firstLine="420" w:firstLineChars="200"/>
        <w:rPr>
          <w:rFonts w:ascii="Times New Roman" w:hAnsi="Times New Roman" w:cs="Times New Roman"/>
          <w:sz w:val="21"/>
          <w:szCs w:val="21"/>
        </w:rPr>
      </w:pPr>
      <w:r>
        <w:rPr>
          <w:rFonts w:ascii="Times New Roman" w:hAnsi="Times New Roman" w:cs="Times New Roman"/>
          <w:sz w:val="21"/>
          <w:szCs w:val="21"/>
        </w:rPr>
        <w:t>（4）城市节水改造及非常规水源利用</w:t>
      </w:r>
    </w:p>
    <w:p>
      <w:pPr>
        <w:pStyle w:val="2"/>
        <w:spacing w:line="300" w:lineRule="auto"/>
        <w:ind w:firstLine="420" w:firstLineChars="200"/>
        <w:rPr>
          <w:rFonts w:ascii="Times New Roman" w:hAnsi="Times New Roman" w:cs="Times New Roman"/>
          <w:sz w:val="21"/>
          <w:szCs w:val="21"/>
        </w:rPr>
      </w:pPr>
      <w:r>
        <w:rPr>
          <w:rFonts w:ascii="Times New Roman" w:hAnsi="Times New Roman" w:cs="Times New Roman"/>
          <w:sz w:val="21"/>
          <w:szCs w:val="21"/>
        </w:rPr>
        <w:t>（5）水厂新技术研究与应用案例</w:t>
      </w:r>
    </w:p>
    <w:p>
      <w:pPr>
        <w:pStyle w:val="2"/>
        <w:spacing w:line="300" w:lineRule="auto"/>
        <w:ind w:firstLine="480" w:firstLineChars="200"/>
        <w:rPr>
          <w:rFonts w:ascii="Times New Roman" w:hAnsi="Times New Roman" w:eastAsia="楷体_GB2312" w:cs="Times New Roman"/>
        </w:rPr>
      </w:pPr>
      <w:r>
        <w:rPr>
          <w:rFonts w:ascii="Times New Roman" w:hAnsi="Times New Roman" w:eastAsia="楷体_GB2312" w:cs="Times New Roman"/>
        </w:rPr>
        <w:t>（二）污水提标及资源化利用/污泥处理及处置</w:t>
      </w:r>
    </w:p>
    <w:p>
      <w:pPr>
        <w:pStyle w:val="2"/>
        <w:spacing w:line="300" w:lineRule="auto"/>
        <w:ind w:firstLine="420" w:firstLineChars="200"/>
        <w:rPr>
          <w:rFonts w:ascii="Times New Roman" w:hAnsi="Times New Roman" w:cs="Times New Roman"/>
          <w:sz w:val="21"/>
          <w:szCs w:val="21"/>
        </w:rPr>
      </w:pPr>
      <w:r>
        <w:rPr>
          <w:rFonts w:ascii="Times New Roman" w:hAnsi="Times New Roman" w:cs="Times New Roman"/>
          <w:sz w:val="21"/>
          <w:szCs w:val="21"/>
        </w:rPr>
        <w:t>（1）污水管网收集效能提升及改造</w:t>
      </w:r>
    </w:p>
    <w:p>
      <w:pPr>
        <w:pStyle w:val="2"/>
        <w:spacing w:line="300" w:lineRule="auto"/>
        <w:ind w:firstLine="420" w:firstLineChars="200"/>
        <w:rPr>
          <w:rFonts w:ascii="Times New Roman" w:hAnsi="Times New Roman" w:cs="Times New Roman"/>
          <w:sz w:val="21"/>
          <w:szCs w:val="21"/>
        </w:rPr>
      </w:pPr>
      <w:r>
        <w:rPr>
          <w:rFonts w:ascii="Times New Roman" w:hAnsi="Times New Roman" w:cs="Times New Roman"/>
          <w:sz w:val="21"/>
          <w:szCs w:val="21"/>
        </w:rPr>
        <w:t>（2）污水厂提标改造应用案例</w:t>
      </w:r>
    </w:p>
    <w:p>
      <w:pPr>
        <w:pStyle w:val="2"/>
        <w:spacing w:line="300" w:lineRule="auto"/>
        <w:ind w:firstLine="420" w:firstLineChars="200"/>
        <w:rPr>
          <w:rFonts w:ascii="Times New Roman" w:hAnsi="Times New Roman" w:cs="Times New Roman"/>
          <w:sz w:val="21"/>
          <w:szCs w:val="21"/>
        </w:rPr>
      </w:pPr>
      <w:r>
        <w:rPr>
          <w:rFonts w:ascii="Times New Roman" w:hAnsi="Times New Roman" w:cs="Times New Roman"/>
          <w:sz w:val="21"/>
          <w:szCs w:val="21"/>
        </w:rPr>
        <w:t>（3）污水厂工艺运行优化及节能减排案例</w:t>
      </w:r>
    </w:p>
    <w:p>
      <w:pPr>
        <w:pStyle w:val="2"/>
        <w:spacing w:line="300" w:lineRule="auto"/>
        <w:ind w:firstLine="420" w:firstLineChars="200"/>
        <w:rPr>
          <w:rFonts w:ascii="Times New Roman" w:hAnsi="Times New Roman" w:cs="Times New Roman"/>
          <w:sz w:val="21"/>
          <w:szCs w:val="21"/>
        </w:rPr>
      </w:pPr>
      <w:r>
        <w:rPr>
          <w:rFonts w:ascii="Times New Roman" w:hAnsi="Times New Roman" w:cs="Times New Roman"/>
          <w:sz w:val="21"/>
          <w:szCs w:val="21"/>
        </w:rPr>
        <w:t>（4）污水资源化利用技术及工程案例</w:t>
      </w:r>
    </w:p>
    <w:p>
      <w:pPr>
        <w:pStyle w:val="2"/>
        <w:spacing w:line="300" w:lineRule="auto"/>
        <w:ind w:firstLine="420" w:firstLineChars="200"/>
        <w:rPr>
          <w:rFonts w:ascii="Times New Roman" w:hAnsi="Times New Roman" w:cs="Times New Roman"/>
          <w:sz w:val="21"/>
          <w:szCs w:val="21"/>
        </w:rPr>
      </w:pPr>
      <w:r>
        <w:rPr>
          <w:rFonts w:ascii="Times New Roman" w:hAnsi="Times New Roman" w:cs="Times New Roman"/>
          <w:sz w:val="21"/>
          <w:szCs w:val="21"/>
        </w:rPr>
        <w:t>（5）</w:t>
      </w:r>
      <w:r>
        <w:rPr>
          <w:rFonts w:hint="eastAsia" w:ascii="Times New Roman" w:hAnsi="Times New Roman" w:cs="Times New Roman"/>
          <w:sz w:val="21"/>
          <w:szCs w:val="21"/>
        </w:rPr>
        <w:t>区域</w:t>
      </w:r>
      <w:r>
        <w:rPr>
          <w:rFonts w:ascii="Times New Roman" w:hAnsi="Times New Roman" w:cs="Times New Roman"/>
          <w:sz w:val="21"/>
          <w:szCs w:val="21"/>
        </w:rPr>
        <w:t>再生水</w:t>
      </w:r>
      <w:r>
        <w:rPr>
          <w:rFonts w:hint="eastAsia" w:ascii="Times New Roman" w:hAnsi="Times New Roman" w:cs="Times New Roman"/>
          <w:sz w:val="21"/>
          <w:szCs w:val="21"/>
        </w:rPr>
        <w:t>利用</w:t>
      </w:r>
      <w:r>
        <w:rPr>
          <w:rFonts w:ascii="Times New Roman" w:hAnsi="Times New Roman" w:cs="Times New Roman"/>
          <w:sz w:val="21"/>
          <w:szCs w:val="21"/>
        </w:rPr>
        <w:t>规划及实践</w:t>
      </w:r>
    </w:p>
    <w:p>
      <w:pPr>
        <w:pStyle w:val="2"/>
        <w:spacing w:line="300" w:lineRule="auto"/>
        <w:ind w:firstLine="420" w:firstLineChars="200"/>
        <w:rPr>
          <w:rFonts w:ascii="Times New Roman" w:hAnsi="Times New Roman" w:cs="Times New Roman"/>
          <w:sz w:val="21"/>
          <w:szCs w:val="21"/>
        </w:rPr>
      </w:pPr>
      <w:r>
        <w:rPr>
          <w:rFonts w:ascii="Times New Roman" w:hAnsi="Times New Roman" w:cs="Times New Roman"/>
          <w:sz w:val="21"/>
          <w:szCs w:val="21"/>
        </w:rPr>
        <w:t>（6）污泥处理处置工程案例及运行经验总结</w:t>
      </w:r>
    </w:p>
    <w:p>
      <w:pPr>
        <w:pStyle w:val="2"/>
        <w:spacing w:line="300" w:lineRule="auto"/>
        <w:ind w:firstLine="420" w:firstLineChars="200"/>
        <w:rPr>
          <w:rFonts w:ascii="Times New Roman" w:hAnsi="Times New Roman" w:cs="Times New Roman"/>
          <w:sz w:val="21"/>
          <w:szCs w:val="21"/>
        </w:rPr>
      </w:pPr>
      <w:r>
        <w:rPr>
          <w:rFonts w:ascii="Times New Roman" w:hAnsi="Times New Roman" w:cs="Times New Roman"/>
          <w:sz w:val="21"/>
          <w:szCs w:val="21"/>
        </w:rPr>
        <w:t>（7）农村污水资源化利用技术及运行管理</w:t>
      </w:r>
    </w:p>
    <w:p>
      <w:pPr>
        <w:pStyle w:val="2"/>
        <w:spacing w:line="300" w:lineRule="auto"/>
        <w:ind w:firstLine="420" w:firstLineChars="200"/>
        <w:rPr>
          <w:rFonts w:ascii="Times New Roman" w:hAnsi="Times New Roman" w:cs="Times New Roman"/>
          <w:sz w:val="21"/>
          <w:szCs w:val="21"/>
        </w:rPr>
      </w:pPr>
      <w:r>
        <w:rPr>
          <w:rFonts w:ascii="Times New Roman" w:hAnsi="Times New Roman" w:cs="Times New Roman"/>
          <w:sz w:val="21"/>
          <w:szCs w:val="21"/>
        </w:rPr>
        <w:t>（8）工业用水循环利用案例</w:t>
      </w:r>
    </w:p>
    <w:p>
      <w:pPr>
        <w:pStyle w:val="2"/>
        <w:spacing w:line="300" w:lineRule="auto"/>
        <w:ind w:firstLine="480" w:firstLineChars="200"/>
        <w:rPr>
          <w:rFonts w:ascii="Times New Roman" w:hAnsi="Times New Roman" w:eastAsia="楷体_GB2312" w:cs="Times New Roman"/>
        </w:rPr>
      </w:pPr>
      <w:r>
        <w:rPr>
          <w:rFonts w:ascii="Times New Roman" w:hAnsi="Times New Roman" w:eastAsia="楷体_GB2312" w:cs="Times New Roman"/>
        </w:rPr>
        <w:t>（三）水环境综合整治及水生态修复</w:t>
      </w:r>
    </w:p>
    <w:p>
      <w:pPr>
        <w:pStyle w:val="2"/>
        <w:spacing w:line="300" w:lineRule="auto"/>
        <w:ind w:firstLine="420" w:firstLineChars="200"/>
        <w:rPr>
          <w:rFonts w:ascii="Times New Roman" w:hAnsi="Times New Roman" w:cs="Times New Roman"/>
          <w:sz w:val="21"/>
          <w:szCs w:val="21"/>
        </w:rPr>
      </w:pPr>
      <w:r>
        <w:rPr>
          <w:rFonts w:ascii="Times New Roman" w:hAnsi="Times New Roman" w:cs="Times New Roman"/>
          <w:sz w:val="21"/>
          <w:szCs w:val="21"/>
        </w:rPr>
        <w:t>（1）流域综合治理规划与案例</w:t>
      </w:r>
    </w:p>
    <w:p>
      <w:pPr>
        <w:pStyle w:val="2"/>
        <w:spacing w:line="300" w:lineRule="auto"/>
        <w:ind w:firstLine="420" w:firstLineChars="200"/>
        <w:rPr>
          <w:rFonts w:ascii="Times New Roman" w:hAnsi="Times New Roman" w:cs="Times New Roman"/>
          <w:sz w:val="21"/>
          <w:szCs w:val="21"/>
        </w:rPr>
      </w:pPr>
      <w:r>
        <w:rPr>
          <w:rFonts w:ascii="Times New Roman" w:hAnsi="Times New Roman" w:cs="Times New Roman"/>
          <w:sz w:val="21"/>
          <w:szCs w:val="21"/>
        </w:rPr>
        <w:t>（2）厂网河湖一体化实施案例</w:t>
      </w:r>
    </w:p>
    <w:p>
      <w:pPr>
        <w:pStyle w:val="2"/>
        <w:spacing w:line="300" w:lineRule="auto"/>
        <w:ind w:firstLine="420" w:firstLineChars="200"/>
        <w:rPr>
          <w:rFonts w:ascii="Times New Roman" w:hAnsi="Times New Roman" w:cs="Times New Roman"/>
          <w:sz w:val="21"/>
          <w:szCs w:val="21"/>
        </w:rPr>
      </w:pPr>
      <w:r>
        <w:rPr>
          <w:rFonts w:ascii="Times New Roman" w:hAnsi="Times New Roman" w:cs="Times New Roman"/>
          <w:sz w:val="21"/>
          <w:szCs w:val="21"/>
        </w:rPr>
        <w:t>（3）黑臭水体整治系统方案及经验总结</w:t>
      </w:r>
    </w:p>
    <w:p>
      <w:pPr>
        <w:pStyle w:val="2"/>
        <w:spacing w:line="300" w:lineRule="auto"/>
        <w:ind w:firstLine="420" w:firstLineChars="200"/>
        <w:rPr>
          <w:rFonts w:ascii="Times New Roman" w:hAnsi="Times New Roman" w:cs="Times New Roman"/>
          <w:sz w:val="21"/>
          <w:szCs w:val="21"/>
        </w:rPr>
      </w:pPr>
      <w:r>
        <w:rPr>
          <w:rFonts w:ascii="Times New Roman" w:hAnsi="Times New Roman" w:cs="Times New Roman"/>
          <w:sz w:val="21"/>
          <w:szCs w:val="21"/>
        </w:rPr>
        <w:t>（4）溢流污染控制研究及实践</w:t>
      </w:r>
    </w:p>
    <w:p>
      <w:pPr>
        <w:pStyle w:val="2"/>
        <w:spacing w:line="300" w:lineRule="auto"/>
        <w:ind w:firstLine="420" w:firstLineChars="200"/>
        <w:rPr>
          <w:rFonts w:ascii="Times New Roman" w:hAnsi="Times New Roman" w:cs="Times New Roman"/>
          <w:sz w:val="21"/>
          <w:szCs w:val="21"/>
        </w:rPr>
      </w:pPr>
      <w:r>
        <w:rPr>
          <w:rFonts w:ascii="Times New Roman" w:hAnsi="Times New Roman" w:cs="Times New Roman"/>
          <w:sz w:val="21"/>
          <w:szCs w:val="21"/>
        </w:rPr>
        <w:t>（5）生态湿地建设案例</w:t>
      </w:r>
    </w:p>
    <w:p>
      <w:pPr>
        <w:pStyle w:val="2"/>
        <w:spacing w:line="300" w:lineRule="auto"/>
        <w:ind w:firstLine="480" w:firstLineChars="200"/>
        <w:rPr>
          <w:rFonts w:ascii="Times New Roman" w:hAnsi="Times New Roman" w:eastAsia="楷体_GB2312" w:cs="Times New Roman"/>
        </w:rPr>
      </w:pPr>
      <w:r>
        <w:rPr>
          <w:rFonts w:ascii="Times New Roman" w:hAnsi="Times New Roman" w:eastAsia="楷体_GB2312" w:cs="Times New Roman"/>
        </w:rPr>
        <w:t>（四）其他</w:t>
      </w:r>
    </w:p>
    <w:p>
      <w:pPr>
        <w:pStyle w:val="2"/>
        <w:spacing w:line="300" w:lineRule="auto"/>
        <w:ind w:firstLine="420" w:firstLineChars="200"/>
        <w:rPr>
          <w:rFonts w:ascii="Times New Roman" w:hAnsi="Times New Roman" w:cs="Times New Roman"/>
          <w:sz w:val="21"/>
          <w:szCs w:val="21"/>
        </w:rPr>
      </w:pPr>
      <w:r>
        <w:rPr>
          <w:rFonts w:ascii="Times New Roman" w:hAnsi="Times New Roman" w:cs="Times New Roman"/>
          <w:sz w:val="21"/>
          <w:szCs w:val="21"/>
        </w:rPr>
        <w:t>（1）地下污水处理厂的建设及运行</w:t>
      </w:r>
    </w:p>
    <w:p>
      <w:pPr>
        <w:pStyle w:val="2"/>
        <w:spacing w:line="300" w:lineRule="auto"/>
        <w:ind w:firstLine="420" w:firstLineChars="200"/>
        <w:rPr>
          <w:rFonts w:ascii="Times New Roman" w:hAnsi="Times New Roman" w:cs="Times New Roman"/>
          <w:sz w:val="21"/>
          <w:szCs w:val="21"/>
        </w:rPr>
      </w:pPr>
      <w:r>
        <w:rPr>
          <w:rFonts w:ascii="Times New Roman" w:hAnsi="Times New Roman" w:cs="Times New Roman"/>
          <w:sz w:val="21"/>
          <w:szCs w:val="21"/>
        </w:rPr>
        <w:t>（2）深层排水隧道设计及运行管理</w:t>
      </w:r>
    </w:p>
    <w:p>
      <w:pPr>
        <w:pStyle w:val="2"/>
        <w:spacing w:line="300" w:lineRule="auto"/>
        <w:ind w:firstLine="420" w:firstLineChars="200"/>
        <w:rPr>
          <w:rFonts w:ascii="Times New Roman" w:hAnsi="Times New Roman" w:cs="Times New Roman"/>
          <w:sz w:val="21"/>
          <w:szCs w:val="21"/>
        </w:rPr>
      </w:pPr>
      <w:r>
        <w:rPr>
          <w:rFonts w:ascii="Times New Roman" w:hAnsi="Times New Roman" w:cs="Times New Roman"/>
          <w:sz w:val="21"/>
          <w:szCs w:val="21"/>
        </w:rPr>
        <w:t>（3）城市综合管廊新技术及运行经验</w:t>
      </w:r>
    </w:p>
    <w:p>
      <w:pPr>
        <w:pStyle w:val="2"/>
        <w:spacing w:line="300" w:lineRule="auto"/>
        <w:ind w:firstLine="420" w:firstLineChars="200"/>
        <w:rPr>
          <w:rFonts w:ascii="Times New Roman" w:hAnsi="Times New Roman" w:cs="Times New Roman"/>
          <w:sz w:val="21"/>
          <w:szCs w:val="21"/>
        </w:rPr>
      </w:pPr>
      <w:r>
        <w:rPr>
          <w:rFonts w:ascii="Times New Roman" w:hAnsi="Times New Roman" w:cs="Times New Roman"/>
          <w:sz w:val="21"/>
          <w:szCs w:val="21"/>
        </w:rPr>
        <w:t>（4）智慧水务建设</w:t>
      </w:r>
    </w:p>
    <w:p>
      <w:pPr>
        <w:spacing w:line="300" w:lineRule="auto"/>
        <w:rPr>
          <w:b/>
          <w:kern w:val="0"/>
          <w:sz w:val="24"/>
        </w:rPr>
      </w:pPr>
      <w:r>
        <w:rPr>
          <w:b/>
          <w:kern w:val="0"/>
          <w:sz w:val="24"/>
        </w:rPr>
        <w:t>2投稿要求</w:t>
      </w:r>
    </w:p>
    <w:p>
      <w:pPr>
        <w:widowControl/>
        <w:spacing w:line="300" w:lineRule="auto"/>
        <w:ind w:firstLine="420" w:firstLineChars="200"/>
        <w:jc w:val="left"/>
        <w:rPr>
          <w:kern w:val="0"/>
          <w:szCs w:val="21"/>
        </w:rPr>
      </w:pPr>
      <w:r>
        <w:rPr>
          <w:kern w:val="0"/>
          <w:szCs w:val="21"/>
        </w:rPr>
        <w:t xml:space="preserve">  </w:t>
      </w:r>
      <w:r>
        <w:rPr>
          <w:rFonts w:hint="eastAsia"/>
          <w:kern w:val="0"/>
          <w:szCs w:val="21"/>
        </w:rPr>
        <w:t>①</w:t>
      </w:r>
      <w:r>
        <w:rPr>
          <w:rFonts w:hAnsi="ˎ̥"/>
          <w:kern w:val="0"/>
          <w:szCs w:val="21"/>
        </w:rPr>
        <w:t>论文观点正确，技术先进，</w:t>
      </w:r>
      <w:r>
        <w:rPr>
          <w:kern w:val="0"/>
          <w:szCs w:val="21"/>
        </w:rPr>
        <w:t>内容新颖，文字简练，语言通畅，语法正确，且未在杂志上公开发表。</w:t>
      </w:r>
    </w:p>
    <w:p>
      <w:pPr>
        <w:widowControl/>
        <w:spacing w:line="300" w:lineRule="auto"/>
        <w:ind w:firstLine="420" w:firstLineChars="200"/>
        <w:jc w:val="left"/>
        <w:rPr>
          <w:kern w:val="0"/>
          <w:szCs w:val="21"/>
        </w:rPr>
      </w:pPr>
      <w:r>
        <w:rPr>
          <w:kern w:val="0"/>
          <w:szCs w:val="21"/>
        </w:rPr>
        <w:t xml:space="preserve">  </w:t>
      </w:r>
      <w:r>
        <w:rPr>
          <w:rFonts w:hint="eastAsia"/>
          <w:kern w:val="0"/>
          <w:szCs w:val="21"/>
        </w:rPr>
        <w:t>②</w:t>
      </w:r>
      <w:r>
        <w:rPr>
          <w:kern w:val="0"/>
          <w:szCs w:val="21"/>
        </w:rPr>
        <w:t>来稿一般不超过6 000字，由题目、署名及单位、摘要（150～200字）、关键词、正文、参考文献、联系方式</w:t>
      </w:r>
      <w:r>
        <w:rPr>
          <w:rFonts w:hAnsi="ˎ̥"/>
          <w:kern w:val="0"/>
          <w:szCs w:val="21"/>
        </w:rPr>
        <w:t>七</w:t>
      </w:r>
      <w:r>
        <w:rPr>
          <w:kern w:val="0"/>
          <w:szCs w:val="21"/>
        </w:rPr>
        <w:t>部分组成，正文为5号字，所有图表必须线条清晰、标识规范、数据真实准确，使用标准符号，且要求图文混排，所有论文需提供电子版（Word文档，A4纸幅，不分栏）。</w:t>
      </w:r>
    </w:p>
    <w:p>
      <w:pPr>
        <w:widowControl/>
        <w:spacing w:line="300" w:lineRule="auto"/>
        <w:ind w:firstLine="420" w:firstLineChars="200"/>
        <w:jc w:val="left"/>
        <w:rPr>
          <w:szCs w:val="21"/>
        </w:rPr>
      </w:pPr>
      <w:r>
        <w:rPr>
          <w:rFonts w:hint="eastAsia" w:hAnsi="ˎ̥"/>
          <w:kern w:val="0"/>
          <w:szCs w:val="21"/>
        </w:rPr>
        <w:t>③</w:t>
      </w:r>
      <w:r>
        <w:rPr>
          <w:kern w:val="0"/>
          <w:szCs w:val="21"/>
        </w:rPr>
        <w:t>恕不退稿，请作者自留底稿，截止日期为2021年</w:t>
      </w:r>
      <w:r>
        <w:rPr>
          <w:rFonts w:hint="eastAsia"/>
          <w:kern w:val="0"/>
          <w:szCs w:val="21"/>
        </w:rPr>
        <w:t>10</w:t>
      </w:r>
      <w:r>
        <w:rPr>
          <w:kern w:val="0"/>
          <w:szCs w:val="21"/>
        </w:rPr>
        <w:t>月20日。</w:t>
      </w:r>
    </w:p>
    <w:p>
      <w:pPr>
        <w:spacing w:line="300" w:lineRule="auto"/>
        <w:rPr>
          <w:b/>
          <w:sz w:val="24"/>
        </w:rPr>
      </w:pPr>
      <w:r>
        <w:rPr>
          <w:b/>
          <w:sz w:val="24"/>
        </w:rPr>
        <w:t>3投稿方式</w:t>
      </w:r>
    </w:p>
    <w:p>
      <w:pPr>
        <w:widowControl/>
        <w:spacing w:line="300" w:lineRule="auto"/>
        <w:ind w:firstLine="420" w:firstLineChars="200"/>
        <w:jc w:val="left"/>
        <w:rPr>
          <w:kern w:val="0"/>
          <w:szCs w:val="21"/>
        </w:rPr>
      </w:pPr>
      <w:r>
        <w:rPr>
          <w:kern w:val="0"/>
          <w:szCs w:val="21"/>
        </w:rPr>
        <w:t>请发送至</w:t>
      </w:r>
      <w:r>
        <w:rPr>
          <w:b/>
          <w:kern w:val="0"/>
          <w:szCs w:val="21"/>
        </w:rPr>
        <w:t>dingding0124@126.com</w:t>
      </w:r>
      <w:r>
        <w:rPr>
          <w:kern w:val="0"/>
          <w:szCs w:val="21"/>
        </w:rPr>
        <w:t>，并请注明“</w:t>
      </w:r>
      <w:r>
        <w:rPr>
          <w:b/>
          <w:kern w:val="0"/>
          <w:szCs w:val="21"/>
        </w:rPr>
        <w:t>2021年会投稿</w:t>
      </w:r>
      <w:r>
        <w:rPr>
          <w:kern w:val="0"/>
          <w:szCs w:val="21"/>
        </w:rPr>
        <w:t>”字样。</w:t>
      </w:r>
    </w:p>
    <w:p>
      <w:pPr>
        <w:widowControl/>
        <w:spacing w:line="300" w:lineRule="auto"/>
        <w:ind w:left="420" w:leftChars="200"/>
        <w:jc w:val="left"/>
        <w:rPr>
          <w:b/>
          <w:szCs w:val="21"/>
        </w:rPr>
      </w:pPr>
      <w:r>
        <w:rPr>
          <w:rFonts w:hAnsi="宋体"/>
          <w:b/>
          <w:szCs w:val="21"/>
        </w:rPr>
        <w:t>相关信息咨询，以及有意通过会议进行交流、宣传的企业、厂家等，请与《中国给水排水》编辑部联系。</w:t>
      </w:r>
    </w:p>
    <w:p>
      <w:pPr>
        <w:spacing w:line="300" w:lineRule="auto"/>
        <w:jc w:val="left"/>
        <w:rPr>
          <w:b/>
          <w:sz w:val="24"/>
        </w:rPr>
      </w:pPr>
      <w:r>
        <w:rPr>
          <w:b/>
          <w:sz w:val="24"/>
        </w:rPr>
        <w:t>4</w:t>
      </w:r>
      <w:r>
        <w:rPr>
          <w:rFonts w:hAnsi="宋体"/>
          <w:b/>
          <w:sz w:val="24"/>
        </w:rPr>
        <w:t>联系方式</w:t>
      </w:r>
    </w:p>
    <w:p>
      <w:pPr>
        <w:spacing w:line="300" w:lineRule="auto"/>
        <w:jc w:val="left"/>
        <w:rPr>
          <w:kern w:val="0"/>
          <w:szCs w:val="21"/>
        </w:rPr>
      </w:pPr>
      <w:r>
        <w:rPr>
          <w:rFonts w:hAnsi="宋体"/>
          <w:b/>
          <w:szCs w:val="21"/>
        </w:rPr>
        <w:t>联系人：</w:t>
      </w:r>
      <w:r>
        <w:rPr>
          <w:rFonts w:hAnsi="宋体"/>
          <w:kern w:val="0"/>
          <w:szCs w:val="21"/>
        </w:rPr>
        <w:t>丁彩娟</w:t>
      </w:r>
    </w:p>
    <w:p>
      <w:pPr>
        <w:spacing w:line="300" w:lineRule="auto"/>
        <w:jc w:val="left"/>
        <w:rPr>
          <w:b/>
          <w:szCs w:val="21"/>
        </w:rPr>
      </w:pPr>
      <w:r>
        <w:rPr>
          <w:rFonts w:hAnsi="宋体"/>
          <w:b/>
          <w:szCs w:val="21"/>
        </w:rPr>
        <w:t>联系电话：</w:t>
      </w:r>
      <w:r>
        <w:rPr>
          <w:szCs w:val="21"/>
        </w:rPr>
        <w:t>022-27835913    13502042821</w:t>
      </w:r>
      <w:r>
        <w:rPr>
          <w:rFonts w:hAnsi="宋体"/>
          <w:szCs w:val="21"/>
        </w:rPr>
        <w:t>（同微信）</w:t>
      </w:r>
    </w:p>
    <w:p>
      <w:pPr>
        <w:spacing w:line="300" w:lineRule="auto"/>
        <w:jc w:val="left"/>
        <w:rPr>
          <w:b/>
          <w:szCs w:val="21"/>
        </w:rPr>
      </w:pPr>
      <w:r>
        <w:rPr>
          <w:b/>
          <w:szCs w:val="21"/>
        </w:rPr>
        <w:t>E-mail</w:t>
      </w:r>
      <w:r>
        <w:rPr>
          <w:rFonts w:hAnsi="宋体"/>
          <w:b/>
          <w:szCs w:val="21"/>
        </w:rPr>
        <w:t>：</w:t>
      </w:r>
      <w:r>
        <w:rPr>
          <w:szCs w:val="21"/>
        </w:rPr>
        <w:t>dingding0124@126.com</w:t>
      </w:r>
    </w:p>
    <w:p>
      <w:pPr>
        <w:spacing w:line="300" w:lineRule="auto"/>
        <w:jc w:val="left"/>
        <w:rPr>
          <w:sz w:val="24"/>
        </w:rPr>
      </w:pPr>
      <w:r>
        <w:rPr>
          <w:rFonts w:hAnsi="宋体"/>
          <w:b/>
          <w:szCs w:val="21"/>
        </w:rPr>
        <w:t>地址：</w:t>
      </w:r>
      <w:r>
        <w:rPr>
          <w:rFonts w:hAnsi="宋体"/>
          <w:szCs w:val="21"/>
        </w:rPr>
        <w:t>天津市和平区新兴路</w:t>
      </w:r>
      <w:r>
        <w:rPr>
          <w:szCs w:val="21"/>
        </w:rPr>
        <w:t>52</w:t>
      </w:r>
      <w:r>
        <w:rPr>
          <w:rFonts w:hAnsi="宋体"/>
          <w:szCs w:val="21"/>
        </w:rPr>
        <w:t>号都市花园大厦</w:t>
      </w:r>
      <w:r>
        <w:rPr>
          <w:szCs w:val="21"/>
        </w:rPr>
        <w:t>21</w:t>
      </w:r>
      <w:r>
        <w:rPr>
          <w:rFonts w:hAnsi="宋体"/>
          <w:szCs w:val="21"/>
        </w:rPr>
        <w:t>层</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B34E7C"/>
    <w:rsid w:val="1FB34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2021-09-17T03:45:00Z</dcterms:created>
  <dc:creator>苍穹</dc:creator>
  <cp:lastModifiedBy>苍穹</cp:lastModifiedBy>
  <dcterms:modified xsi:type="dcterms:W3CDTF">2021-09-17T03:46:27Z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CA57A0A76CE3438FB4D1B29F58BEF52B</vt:lpwstr>
  </property>
</Properties>
</file>